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928D5" w:rsidRDefault="007F068C">
      <w:pPr>
        <w:pStyle w:val="Normal1"/>
        <w:jc w:val="center"/>
      </w:pPr>
      <w:r>
        <w:rPr>
          <w:rFonts w:ascii="Times New Roman" w:eastAsia="Times New Roman" w:hAnsi="Times New Roman" w:cs="Times New Roman"/>
          <w:b/>
          <w:sz w:val="36"/>
        </w:rPr>
        <w:t>Program Submission Form</w:t>
      </w:r>
      <w:r>
        <w:rPr>
          <w:rFonts w:ascii="Times New Roman" w:eastAsia="Times New Roman" w:hAnsi="Times New Roman" w:cs="Times New Roman"/>
          <w:b/>
          <w:sz w:val="36"/>
        </w:rPr>
        <w:br/>
      </w:r>
      <w:r>
        <w:rPr>
          <w:noProof/>
        </w:rPr>
        <w:drawing>
          <wp:inline distT="114300" distB="114300" distL="114300" distR="114300">
            <wp:extent cx="1232307" cy="1138238"/>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5" cstate="print"/>
                    <a:srcRect/>
                    <a:stretch>
                      <a:fillRect/>
                    </a:stretch>
                  </pic:blipFill>
                  <pic:spPr>
                    <a:xfrm>
                      <a:off x="0" y="0"/>
                      <a:ext cx="1232307" cy="1138238"/>
                    </a:xfrm>
                    <a:prstGeom prst="rect">
                      <a:avLst/>
                    </a:prstGeom>
                    <a:ln/>
                  </pic:spPr>
                </pic:pic>
              </a:graphicData>
            </a:graphic>
          </wp:inline>
        </w:drawing>
      </w:r>
      <w:r>
        <w:rPr>
          <w:rFonts w:ascii="Times New Roman" w:eastAsia="Times New Roman" w:hAnsi="Times New Roman" w:cs="Times New Roman"/>
          <w:sz w:val="24"/>
        </w:rPr>
        <w:br/>
      </w:r>
      <w:r>
        <w:rPr>
          <w:rFonts w:ascii="Times New Roman" w:eastAsia="Times New Roman" w:hAnsi="Times New Roman" w:cs="Times New Roman"/>
          <w:sz w:val="28"/>
        </w:rPr>
        <w:t>IRHA 2015 Shoot for the Stars: Leadership &amp; Beyond</w:t>
      </w:r>
      <w:r>
        <w:rPr>
          <w:rFonts w:ascii="Times New Roman" w:eastAsia="Times New Roman" w:hAnsi="Times New Roman" w:cs="Times New Roman"/>
          <w:sz w:val="24"/>
        </w:rPr>
        <w:br/>
        <w:t xml:space="preserve">Hosted by Northern Illinois University </w:t>
      </w:r>
    </w:p>
    <w:p w:rsidR="002928D5" w:rsidRDefault="002928D5">
      <w:pPr>
        <w:pStyle w:val="Normal1"/>
        <w:jc w:val="center"/>
      </w:pPr>
    </w:p>
    <w:p w:rsidR="002928D5" w:rsidRDefault="007F068C">
      <w:pPr>
        <w:pStyle w:val="Normal1"/>
        <w:jc w:val="center"/>
      </w:pPr>
      <w:r>
        <w:rPr>
          <w:rFonts w:ascii="Times New Roman" w:eastAsia="Times New Roman" w:hAnsi="Times New Roman" w:cs="Times New Roman"/>
          <w:sz w:val="24"/>
        </w:rPr>
        <w:t xml:space="preserve">One of the main goals of the IRHA conference is to give students the opportunity to share ideas, programming, and leadership initiatives from a variety of schools across Illinois. Each delegate will have the opportunity to choose four programming sessions to attend. The IRHA 2015 Programming committee will choose 28 outstanding programs from a diverse group of schools for conference delegates to learn from. Delegates may choose from one of the four focus areas listed below and create a program proposal following instructions on the next page. </w:t>
      </w:r>
    </w:p>
    <w:p w:rsidR="002928D5" w:rsidRDefault="002928D5">
      <w:pPr>
        <w:pStyle w:val="Normal1"/>
        <w:jc w:val="center"/>
      </w:pPr>
    </w:p>
    <w:p w:rsidR="002928D5" w:rsidRDefault="007F068C">
      <w:pPr>
        <w:pStyle w:val="Normal1"/>
        <w:jc w:val="center"/>
      </w:pPr>
      <w:r>
        <w:rPr>
          <w:rFonts w:ascii="Times New Roman" w:eastAsia="Times New Roman" w:hAnsi="Times New Roman" w:cs="Times New Roman"/>
          <w:b/>
          <w:sz w:val="24"/>
        </w:rPr>
        <w:t>Program Categories:</w:t>
      </w:r>
    </w:p>
    <w:p w:rsidR="002928D5" w:rsidRDefault="002928D5">
      <w:pPr>
        <w:pStyle w:val="Normal1"/>
        <w:jc w:val="center"/>
      </w:pPr>
    </w:p>
    <w:p w:rsidR="002928D5" w:rsidRDefault="002928D5">
      <w:pPr>
        <w:pStyle w:val="Normal1"/>
        <w:jc w:val="center"/>
      </w:pPr>
    </w:p>
    <w:tbl>
      <w:tblPr>
        <w:tblStyle w:val="a"/>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2928D5">
        <w:trPr>
          <w:trHeight w:val="1480"/>
          <w:jc w:val="center"/>
        </w:trPr>
        <w:tc>
          <w:tcPr>
            <w:tcW w:w="4680" w:type="dxa"/>
            <w:tcMar>
              <w:top w:w="100" w:type="dxa"/>
              <w:left w:w="100" w:type="dxa"/>
              <w:bottom w:w="100" w:type="dxa"/>
              <w:right w:w="100" w:type="dxa"/>
            </w:tcMar>
          </w:tcPr>
          <w:p w:rsidR="002928D5" w:rsidRDefault="007F068C">
            <w:pPr>
              <w:pStyle w:val="Normal1"/>
              <w:widowControl w:val="0"/>
              <w:spacing w:line="240" w:lineRule="auto"/>
              <w:jc w:val="center"/>
            </w:pPr>
            <w:r>
              <w:rPr>
                <w:rFonts w:ascii="Times New Roman" w:eastAsia="Times New Roman" w:hAnsi="Times New Roman" w:cs="Times New Roman"/>
                <w:b/>
                <w:sz w:val="24"/>
                <w:u w:val="single"/>
              </w:rPr>
              <w:t>Social Justice &amp; Diversity</w:t>
            </w:r>
          </w:p>
          <w:p w:rsidR="002928D5" w:rsidRDefault="002928D5">
            <w:pPr>
              <w:pStyle w:val="Normal1"/>
              <w:widowControl w:val="0"/>
              <w:spacing w:line="240" w:lineRule="auto"/>
            </w:pPr>
          </w:p>
          <w:p w:rsidR="002928D5" w:rsidRDefault="007F068C">
            <w:pPr>
              <w:pStyle w:val="Normal1"/>
              <w:widowControl w:val="0"/>
              <w:spacing w:line="240" w:lineRule="auto"/>
              <w:jc w:val="center"/>
            </w:pPr>
            <w:r>
              <w:rPr>
                <w:rFonts w:ascii="Times New Roman" w:eastAsia="Times New Roman" w:hAnsi="Times New Roman" w:cs="Times New Roman"/>
                <w:sz w:val="24"/>
              </w:rPr>
              <w:t xml:space="preserve">Each school has their own unique community that is out of this world! Programs in this category should focus on the improvement of campus communities by utilizing their diversity. Also, includes programs that promote a positive impact in the Residence Halls. </w:t>
            </w:r>
          </w:p>
          <w:p w:rsidR="002928D5" w:rsidRDefault="002928D5">
            <w:pPr>
              <w:pStyle w:val="Normal1"/>
              <w:widowControl w:val="0"/>
              <w:spacing w:line="240" w:lineRule="auto"/>
            </w:pPr>
          </w:p>
        </w:tc>
        <w:tc>
          <w:tcPr>
            <w:tcW w:w="4680" w:type="dxa"/>
            <w:tcMar>
              <w:top w:w="100" w:type="dxa"/>
              <w:left w:w="100" w:type="dxa"/>
              <w:bottom w:w="100" w:type="dxa"/>
              <w:right w:w="100" w:type="dxa"/>
            </w:tcMar>
          </w:tcPr>
          <w:p w:rsidR="002928D5" w:rsidRDefault="007F068C">
            <w:pPr>
              <w:pStyle w:val="Normal1"/>
              <w:widowControl w:val="0"/>
              <w:spacing w:line="240" w:lineRule="auto"/>
              <w:jc w:val="center"/>
            </w:pPr>
            <w:r>
              <w:rPr>
                <w:rFonts w:ascii="Times New Roman" w:eastAsia="Times New Roman" w:hAnsi="Times New Roman" w:cs="Times New Roman"/>
                <w:b/>
                <w:sz w:val="24"/>
                <w:u w:val="single"/>
              </w:rPr>
              <w:t xml:space="preserve">Social &amp; Community Development </w:t>
            </w:r>
          </w:p>
          <w:p w:rsidR="002928D5" w:rsidRDefault="002928D5">
            <w:pPr>
              <w:pStyle w:val="Normal1"/>
              <w:widowControl w:val="0"/>
              <w:spacing w:line="240" w:lineRule="auto"/>
              <w:jc w:val="center"/>
            </w:pPr>
          </w:p>
          <w:p w:rsidR="002928D5" w:rsidRDefault="007F068C">
            <w:pPr>
              <w:pStyle w:val="Normal1"/>
              <w:widowControl w:val="0"/>
              <w:spacing w:line="240" w:lineRule="auto"/>
              <w:jc w:val="center"/>
            </w:pPr>
            <w:r>
              <w:rPr>
                <w:rFonts w:ascii="Times New Roman" w:eastAsia="Times New Roman" w:hAnsi="Times New Roman" w:cs="Times New Roman"/>
                <w:sz w:val="24"/>
              </w:rPr>
              <w:t xml:space="preserve">It takes more than one to build a </w:t>
            </w:r>
            <w:proofErr w:type="spellStart"/>
            <w:r>
              <w:rPr>
                <w:rFonts w:ascii="Times New Roman" w:eastAsia="Times New Roman" w:hAnsi="Times New Roman" w:cs="Times New Roman"/>
                <w:sz w:val="24"/>
              </w:rPr>
              <w:t>rocketship</w:t>
            </w:r>
            <w:proofErr w:type="spellEnd"/>
            <w:r>
              <w:rPr>
                <w:rFonts w:ascii="Times New Roman" w:eastAsia="Times New Roman" w:hAnsi="Times New Roman" w:cs="Times New Roman"/>
                <w:sz w:val="24"/>
              </w:rPr>
              <w:t xml:space="preserve">! These programs should focus on community development within the halls through social means, teambuilding activities, and events. </w:t>
            </w:r>
          </w:p>
        </w:tc>
      </w:tr>
      <w:tr w:rsidR="002928D5">
        <w:trPr>
          <w:jc w:val="center"/>
        </w:trPr>
        <w:tc>
          <w:tcPr>
            <w:tcW w:w="4680" w:type="dxa"/>
            <w:tcMar>
              <w:top w:w="100" w:type="dxa"/>
              <w:left w:w="100" w:type="dxa"/>
              <w:bottom w:w="100" w:type="dxa"/>
              <w:right w:w="100" w:type="dxa"/>
            </w:tcMar>
          </w:tcPr>
          <w:p w:rsidR="002928D5" w:rsidRDefault="007F068C">
            <w:pPr>
              <w:pStyle w:val="Normal1"/>
              <w:widowControl w:val="0"/>
              <w:spacing w:line="240" w:lineRule="auto"/>
              <w:jc w:val="center"/>
            </w:pPr>
            <w:r>
              <w:rPr>
                <w:rFonts w:ascii="Times New Roman" w:eastAsia="Times New Roman" w:hAnsi="Times New Roman" w:cs="Times New Roman"/>
                <w:b/>
                <w:sz w:val="24"/>
                <w:u w:val="single"/>
              </w:rPr>
              <w:t xml:space="preserve">Informative &amp; Educational </w:t>
            </w:r>
          </w:p>
          <w:p w:rsidR="002928D5" w:rsidRDefault="002928D5">
            <w:pPr>
              <w:pStyle w:val="Normal1"/>
              <w:widowControl w:val="0"/>
              <w:spacing w:line="240" w:lineRule="auto"/>
              <w:jc w:val="center"/>
            </w:pPr>
          </w:p>
          <w:p w:rsidR="002928D5" w:rsidRDefault="007F068C">
            <w:pPr>
              <w:pStyle w:val="Normal1"/>
              <w:widowControl w:val="0"/>
              <w:spacing w:line="240" w:lineRule="auto"/>
              <w:jc w:val="center"/>
            </w:pPr>
            <w:r>
              <w:rPr>
                <w:rFonts w:ascii="Times New Roman" w:eastAsia="Times New Roman" w:hAnsi="Times New Roman" w:cs="Times New Roman"/>
                <w:sz w:val="24"/>
              </w:rPr>
              <w:t xml:space="preserve">It’s not rocket science! Programs under this category are to assist with the training and development of those who serve in RHA, NRHH, as a community advisor, etc. </w:t>
            </w:r>
          </w:p>
        </w:tc>
        <w:tc>
          <w:tcPr>
            <w:tcW w:w="4680" w:type="dxa"/>
            <w:tcMar>
              <w:top w:w="100" w:type="dxa"/>
              <w:left w:w="100" w:type="dxa"/>
              <w:bottom w:w="100" w:type="dxa"/>
              <w:right w:w="100" w:type="dxa"/>
            </w:tcMar>
          </w:tcPr>
          <w:p w:rsidR="002928D5" w:rsidRDefault="007F068C">
            <w:pPr>
              <w:pStyle w:val="Normal1"/>
              <w:widowControl w:val="0"/>
              <w:spacing w:line="240" w:lineRule="auto"/>
              <w:jc w:val="center"/>
            </w:pPr>
            <w:r>
              <w:rPr>
                <w:rFonts w:ascii="Times New Roman" w:eastAsia="Times New Roman" w:hAnsi="Times New Roman" w:cs="Times New Roman"/>
                <w:b/>
                <w:sz w:val="24"/>
                <w:u w:val="single"/>
              </w:rPr>
              <w:t>Philanthropic &amp; Outreach</w:t>
            </w:r>
          </w:p>
          <w:p w:rsidR="002928D5" w:rsidRDefault="002928D5">
            <w:pPr>
              <w:pStyle w:val="Normal1"/>
              <w:widowControl w:val="0"/>
              <w:spacing w:line="240" w:lineRule="auto"/>
              <w:jc w:val="center"/>
            </w:pPr>
          </w:p>
          <w:p w:rsidR="002928D5" w:rsidRDefault="007F068C">
            <w:pPr>
              <w:pStyle w:val="Normal1"/>
              <w:widowControl w:val="0"/>
              <w:spacing w:line="240" w:lineRule="auto"/>
              <w:jc w:val="center"/>
            </w:pPr>
            <w:r>
              <w:rPr>
                <w:rFonts w:ascii="Times New Roman" w:eastAsia="Times New Roman" w:hAnsi="Times New Roman" w:cs="Times New Roman"/>
                <w:sz w:val="24"/>
              </w:rPr>
              <w:t xml:space="preserve">True leaders expand their leadership to infinity and beyond! These programs should focus on how to develop strong philanthropic events, as well as, how to improve collaboration with other organizations on campus. </w:t>
            </w:r>
          </w:p>
        </w:tc>
      </w:tr>
    </w:tbl>
    <w:p w:rsidR="002928D5" w:rsidRDefault="002928D5">
      <w:pPr>
        <w:pStyle w:val="Normal1"/>
      </w:pPr>
    </w:p>
    <w:p w:rsidR="007F068C" w:rsidRDefault="007F068C">
      <w:pPr>
        <w:pStyle w:val="Normal1"/>
        <w:jc w:val="center"/>
        <w:rPr>
          <w:rFonts w:ascii="Times New Roman" w:eastAsia="Times New Roman" w:hAnsi="Times New Roman" w:cs="Times New Roman"/>
          <w:b/>
          <w:sz w:val="36"/>
        </w:rPr>
      </w:pPr>
    </w:p>
    <w:p w:rsidR="007F068C" w:rsidRDefault="007F068C">
      <w:pPr>
        <w:pStyle w:val="Normal1"/>
        <w:jc w:val="center"/>
        <w:rPr>
          <w:rFonts w:ascii="Times New Roman" w:eastAsia="Times New Roman" w:hAnsi="Times New Roman" w:cs="Times New Roman"/>
          <w:b/>
          <w:sz w:val="36"/>
        </w:rPr>
      </w:pPr>
    </w:p>
    <w:p w:rsidR="002928D5" w:rsidRDefault="007F068C">
      <w:pPr>
        <w:pStyle w:val="Normal1"/>
        <w:jc w:val="center"/>
      </w:pPr>
      <w:r>
        <w:rPr>
          <w:rFonts w:ascii="Times New Roman" w:eastAsia="Times New Roman" w:hAnsi="Times New Roman" w:cs="Times New Roman"/>
          <w:b/>
          <w:sz w:val="36"/>
        </w:rPr>
        <w:lastRenderedPageBreak/>
        <w:t>Program Submission Form</w:t>
      </w:r>
    </w:p>
    <w:p w:rsidR="002928D5" w:rsidRDefault="002928D5">
      <w:pPr>
        <w:pStyle w:val="Normal1"/>
        <w:jc w:val="center"/>
      </w:pPr>
    </w:p>
    <w:p w:rsidR="002928D5" w:rsidRDefault="007F068C">
      <w:pPr>
        <w:pStyle w:val="Normal1"/>
      </w:pPr>
      <w:r>
        <w:rPr>
          <w:rFonts w:ascii="Times New Roman" w:eastAsia="Times New Roman" w:hAnsi="Times New Roman" w:cs="Times New Roman"/>
          <w:sz w:val="28"/>
        </w:rPr>
        <w:t>Title of Program</w:t>
      </w:r>
      <w:proofErr w:type="gramStart"/>
      <w:r>
        <w:rPr>
          <w:rFonts w:ascii="Times New Roman" w:eastAsia="Times New Roman" w:hAnsi="Times New Roman" w:cs="Times New Roman"/>
          <w:sz w:val="28"/>
        </w:rPr>
        <w:t>:_</w:t>
      </w:r>
      <w:proofErr w:type="gramEnd"/>
      <w:r>
        <w:rPr>
          <w:rFonts w:ascii="Times New Roman" w:eastAsia="Times New Roman" w:hAnsi="Times New Roman" w:cs="Times New Roman"/>
          <w:sz w:val="28"/>
        </w:rPr>
        <w:t>__________________________________________________</w:t>
      </w:r>
      <w:r>
        <w:rPr>
          <w:rFonts w:ascii="Times New Roman" w:eastAsia="Times New Roman" w:hAnsi="Times New Roman" w:cs="Times New Roman"/>
          <w:sz w:val="28"/>
        </w:rPr>
        <w:br/>
      </w:r>
    </w:p>
    <w:p w:rsidR="002928D5" w:rsidRDefault="007F068C">
      <w:pPr>
        <w:pStyle w:val="Normal1"/>
      </w:pPr>
      <w:r>
        <w:rPr>
          <w:rFonts w:ascii="Times New Roman" w:eastAsia="Times New Roman" w:hAnsi="Times New Roman" w:cs="Times New Roman"/>
          <w:sz w:val="28"/>
        </w:rPr>
        <w:t>Presenter’s Name(s):________________________________________________</w:t>
      </w:r>
      <w:r>
        <w:rPr>
          <w:rFonts w:ascii="Times New Roman" w:eastAsia="Times New Roman" w:hAnsi="Times New Roman" w:cs="Times New Roman"/>
          <w:sz w:val="28"/>
        </w:rPr>
        <w:br/>
      </w:r>
      <w:r>
        <w:rPr>
          <w:rFonts w:ascii="Times New Roman" w:eastAsia="Times New Roman" w:hAnsi="Times New Roman" w:cs="Times New Roman"/>
          <w:sz w:val="28"/>
        </w:rPr>
        <w:br/>
        <w:t>Presenter’s School</w:t>
      </w:r>
      <w:proofErr w:type="gramStart"/>
      <w:r>
        <w:rPr>
          <w:rFonts w:ascii="Times New Roman" w:eastAsia="Times New Roman" w:hAnsi="Times New Roman" w:cs="Times New Roman"/>
          <w:sz w:val="28"/>
        </w:rPr>
        <w:t>:_</w:t>
      </w:r>
      <w:proofErr w:type="gramEnd"/>
      <w:r>
        <w:rPr>
          <w:rFonts w:ascii="Times New Roman" w:eastAsia="Times New Roman" w:hAnsi="Times New Roman" w:cs="Times New Roman"/>
          <w:sz w:val="28"/>
        </w:rPr>
        <w:t>_________________________________________________</w:t>
      </w:r>
    </w:p>
    <w:p w:rsidR="002928D5" w:rsidRDefault="007F068C">
      <w:pPr>
        <w:pStyle w:val="Normal1"/>
      </w:pPr>
      <w:r>
        <w:rPr>
          <w:rFonts w:ascii="Times New Roman" w:eastAsia="Times New Roman" w:hAnsi="Times New Roman" w:cs="Times New Roman"/>
          <w:sz w:val="28"/>
        </w:rPr>
        <w:br/>
        <w:t>Description of Program in 80 Words or less (to present in manual):____________</w:t>
      </w:r>
      <w:r>
        <w:rPr>
          <w:rFonts w:ascii="Times New Roman" w:eastAsia="Times New Roman" w:hAnsi="Times New Roman" w:cs="Times New Roman"/>
          <w:sz w:val="28"/>
        </w:rPr>
        <w:br/>
        <w:t>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sz w:val="28"/>
        </w:rPr>
        <w:br/>
      </w:r>
      <w:r>
        <w:rPr>
          <w:rFonts w:ascii="Times New Roman" w:eastAsia="Times New Roman" w:hAnsi="Times New Roman" w:cs="Times New Roman"/>
          <w:sz w:val="28"/>
        </w:rPr>
        <w:br/>
        <w:t>Full Description of Program:__________________________________________</w:t>
      </w:r>
      <w:r>
        <w:rPr>
          <w:rFonts w:ascii="Times New Roman" w:eastAsia="Times New Roman" w:hAnsi="Times New Roman" w:cs="Times New Roman"/>
          <w:sz w:val="28"/>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928D5" w:rsidRDefault="007F068C">
      <w:pPr>
        <w:pStyle w:val="Normal1"/>
        <w:rPr>
          <w:rFonts w:ascii="Times New Roman" w:eastAsia="Times New Roman" w:hAnsi="Times New Roman" w:cs="Times New Roman"/>
          <w:sz w:val="28"/>
        </w:rPr>
      </w:pPr>
      <w:r>
        <w:rPr>
          <w:rFonts w:ascii="Times New Roman" w:eastAsia="Times New Roman" w:hAnsi="Times New Roman" w:cs="Times New Roman"/>
          <w:sz w:val="28"/>
        </w:rPr>
        <w:br/>
        <w:t>Needs from the Conference Staff</w:t>
      </w:r>
      <w:proofErr w:type="gramStart"/>
      <w:r>
        <w:rPr>
          <w:rFonts w:ascii="Times New Roman" w:eastAsia="Times New Roman" w:hAnsi="Times New Roman" w:cs="Times New Roman"/>
          <w:sz w:val="28"/>
        </w:rPr>
        <w:t>:_</w:t>
      </w:r>
      <w:proofErr w:type="gramEnd"/>
      <w:r>
        <w:rPr>
          <w:rFonts w:ascii="Times New Roman" w:eastAsia="Times New Roman" w:hAnsi="Times New Roman" w:cs="Times New Roman"/>
          <w:sz w:val="28"/>
        </w:rPr>
        <w:t>_____________________________________</w:t>
      </w:r>
    </w:p>
    <w:p w:rsidR="00E12AB0" w:rsidRDefault="00E12AB0">
      <w:pPr>
        <w:pStyle w:val="Normal1"/>
        <w:rPr>
          <w:rFonts w:ascii="Times New Roman" w:eastAsia="Times New Roman" w:hAnsi="Times New Roman" w:cs="Times New Roman"/>
          <w:sz w:val="28"/>
        </w:rPr>
      </w:pPr>
    </w:p>
    <w:p w:rsidR="00E12AB0" w:rsidRDefault="00E12AB0">
      <w:pPr>
        <w:pStyle w:val="Normal1"/>
      </w:pPr>
      <w:bookmarkStart w:id="0" w:name="_GoBack"/>
      <w:bookmarkEnd w:id="0"/>
      <w:r>
        <w:rPr>
          <w:rFonts w:ascii="Times New Roman" w:eastAsia="Times New Roman" w:hAnsi="Times New Roman" w:cs="Times New Roman"/>
          <w:sz w:val="28"/>
        </w:rPr>
        <w:t>Do you need audio or video capabilities? ________________</w:t>
      </w:r>
    </w:p>
    <w:p w:rsidR="002928D5" w:rsidRDefault="007F068C">
      <w:pPr>
        <w:pStyle w:val="Normal1"/>
      </w:pPr>
      <w:r>
        <w:rPr>
          <w:rFonts w:ascii="Times New Roman" w:eastAsia="Times New Roman" w:hAnsi="Times New Roman" w:cs="Times New Roman"/>
          <w:sz w:val="28"/>
        </w:rPr>
        <w:br/>
        <w:t>Program Category</w:t>
      </w:r>
      <w:proofErr w:type="gramStart"/>
      <w:r>
        <w:rPr>
          <w:rFonts w:ascii="Times New Roman" w:eastAsia="Times New Roman" w:hAnsi="Times New Roman" w:cs="Times New Roman"/>
          <w:sz w:val="28"/>
        </w:rPr>
        <w:t>:_</w:t>
      </w:r>
      <w:proofErr w:type="gramEnd"/>
      <w:r>
        <w:rPr>
          <w:rFonts w:ascii="Times New Roman" w:eastAsia="Times New Roman" w:hAnsi="Times New Roman" w:cs="Times New Roman"/>
          <w:sz w:val="28"/>
        </w:rPr>
        <w:t>_________________________________________________</w:t>
      </w:r>
    </w:p>
    <w:p w:rsidR="002928D5" w:rsidRDefault="002928D5">
      <w:pPr>
        <w:pStyle w:val="Normal1"/>
      </w:pPr>
    </w:p>
    <w:p w:rsidR="002928D5" w:rsidRDefault="002928D5">
      <w:pPr>
        <w:pStyle w:val="Normal1"/>
        <w:jc w:val="center"/>
      </w:pPr>
    </w:p>
    <w:p w:rsidR="002928D5" w:rsidRDefault="002928D5">
      <w:pPr>
        <w:pStyle w:val="Normal1"/>
        <w:jc w:val="center"/>
      </w:pPr>
    </w:p>
    <w:p w:rsidR="002928D5" w:rsidRDefault="007F068C">
      <w:pPr>
        <w:pStyle w:val="Normal1"/>
        <w:jc w:val="center"/>
      </w:pPr>
      <w:r>
        <w:rPr>
          <w:rFonts w:ascii="Times New Roman" w:eastAsia="Times New Roman" w:hAnsi="Times New Roman" w:cs="Times New Roman"/>
          <w:b/>
          <w:sz w:val="28"/>
        </w:rPr>
        <w:t xml:space="preserve">If you have any questions about program submissions please direct them to the IRHA 2015 Programming Chair, Annie </w:t>
      </w:r>
      <w:proofErr w:type="spellStart"/>
      <w:r>
        <w:rPr>
          <w:rFonts w:ascii="Times New Roman" w:eastAsia="Times New Roman" w:hAnsi="Times New Roman" w:cs="Times New Roman"/>
          <w:b/>
          <w:sz w:val="28"/>
        </w:rPr>
        <w:t>Ziga</w:t>
      </w:r>
      <w:proofErr w:type="spellEnd"/>
      <w:r>
        <w:rPr>
          <w:rFonts w:ascii="Times New Roman" w:eastAsia="Times New Roman" w:hAnsi="Times New Roman" w:cs="Times New Roman"/>
          <w:b/>
          <w:sz w:val="28"/>
        </w:rPr>
        <w:t xml:space="preserve">, at </w:t>
      </w:r>
      <w:hyperlink r:id="rId6">
        <w:r>
          <w:rPr>
            <w:rFonts w:ascii="Times New Roman" w:eastAsia="Times New Roman" w:hAnsi="Times New Roman" w:cs="Times New Roman"/>
            <w:b/>
            <w:color w:val="1155CC"/>
            <w:sz w:val="28"/>
            <w:u w:val="single"/>
          </w:rPr>
          <w:t>aziga1@niu.edu</w:t>
        </w:r>
      </w:hyperlink>
    </w:p>
    <w:sectPr w:rsidR="002928D5" w:rsidSect="002928D5">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8D5"/>
    <w:rsid w:val="002928D5"/>
    <w:rsid w:val="007F068C"/>
    <w:rsid w:val="00E12A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rsid w:val="002928D5"/>
    <w:pPr>
      <w:keepNext/>
      <w:keepLines/>
      <w:spacing w:before="200"/>
      <w:contextualSpacing/>
      <w:outlineLvl w:val="0"/>
    </w:pPr>
    <w:rPr>
      <w:rFonts w:ascii="Trebuchet MS" w:eastAsia="Trebuchet MS" w:hAnsi="Trebuchet MS" w:cs="Trebuchet MS"/>
      <w:sz w:val="32"/>
    </w:rPr>
  </w:style>
  <w:style w:type="paragraph" w:styleId="Heading2">
    <w:name w:val="heading 2"/>
    <w:basedOn w:val="Normal1"/>
    <w:next w:val="Normal1"/>
    <w:rsid w:val="002928D5"/>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1"/>
    <w:next w:val="Normal1"/>
    <w:rsid w:val="002928D5"/>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rsid w:val="002928D5"/>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rsid w:val="002928D5"/>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rsid w:val="002928D5"/>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2928D5"/>
  </w:style>
  <w:style w:type="paragraph" w:styleId="Title">
    <w:name w:val="Title"/>
    <w:basedOn w:val="Normal1"/>
    <w:next w:val="Normal1"/>
    <w:rsid w:val="002928D5"/>
    <w:pPr>
      <w:keepNext/>
      <w:keepLines/>
      <w:contextualSpacing/>
    </w:pPr>
    <w:rPr>
      <w:rFonts w:ascii="Trebuchet MS" w:eastAsia="Trebuchet MS" w:hAnsi="Trebuchet MS" w:cs="Trebuchet MS"/>
      <w:sz w:val="42"/>
    </w:rPr>
  </w:style>
  <w:style w:type="paragraph" w:styleId="Subtitle">
    <w:name w:val="Subtitle"/>
    <w:basedOn w:val="Normal1"/>
    <w:next w:val="Normal1"/>
    <w:rsid w:val="002928D5"/>
    <w:pPr>
      <w:keepNext/>
      <w:keepLines/>
      <w:spacing w:after="200"/>
      <w:contextualSpacing/>
    </w:pPr>
    <w:rPr>
      <w:rFonts w:ascii="Trebuchet MS" w:eastAsia="Trebuchet MS" w:hAnsi="Trebuchet MS" w:cs="Trebuchet MS"/>
      <w:i/>
      <w:color w:val="666666"/>
      <w:sz w:val="26"/>
    </w:rPr>
  </w:style>
  <w:style w:type="table" w:customStyle="1" w:styleId="a">
    <w:basedOn w:val="TableNormal"/>
    <w:rsid w:val="002928D5"/>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F068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06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rsid w:val="002928D5"/>
    <w:pPr>
      <w:keepNext/>
      <w:keepLines/>
      <w:spacing w:before="200"/>
      <w:contextualSpacing/>
      <w:outlineLvl w:val="0"/>
    </w:pPr>
    <w:rPr>
      <w:rFonts w:ascii="Trebuchet MS" w:eastAsia="Trebuchet MS" w:hAnsi="Trebuchet MS" w:cs="Trebuchet MS"/>
      <w:sz w:val="32"/>
    </w:rPr>
  </w:style>
  <w:style w:type="paragraph" w:styleId="Heading2">
    <w:name w:val="heading 2"/>
    <w:basedOn w:val="Normal1"/>
    <w:next w:val="Normal1"/>
    <w:rsid w:val="002928D5"/>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1"/>
    <w:next w:val="Normal1"/>
    <w:rsid w:val="002928D5"/>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rsid w:val="002928D5"/>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rsid w:val="002928D5"/>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rsid w:val="002928D5"/>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2928D5"/>
  </w:style>
  <w:style w:type="paragraph" w:styleId="Title">
    <w:name w:val="Title"/>
    <w:basedOn w:val="Normal1"/>
    <w:next w:val="Normal1"/>
    <w:rsid w:val="002928D5"/>
    <w:pPr>
      <w:keepNext/>
      <w:keepLines/>
      <w:contextualSpacing/>
    </w:pPr>
    <w:rPr>
      <w:rFonts w:ascii="Trebuchet MS" w:eastAsia="Trebuchet MS" w:hAnsi="Trebuchet MS" w:cs="Trebuchet MS"/>
      <w:sz w:val="42"/>
    </w:rPr>
  </w:style>
  <w:style w:type="paragraph" w:styleId="Subtitle">
    <w:name w:val="Subtitle"/>
    <w:basedOn w:val="Normal1"/>
    <w:next w:val="Normal1"/>
    <w:rsid w:val="002928D5"/>
    <w:pPr>
      <w:keepNext/>
      <w:keepLines/>
      <w:spacing w:after="200"/>
      <w:contextualSpacing/>
    </w:pPr>
    <w:rPr>
      <w:rFonts w:ascii="Trebuchet MS" w:eastAsia="Trebuchet MS" w:hAnsi="Trebuchet MS" w:cs="Trebuchet MS"/>
      <w:i/>
      <w:color w:val="666666"/>
      <w:sz w:val="26"/>
    </w:rPr>
  </w:style>
  <w:style w:type="table" w:customStyle="1" w:styleId="a">
    <w:basedOn w:val="TableNormal"/>
    <w:rsid w:val="002928D5"/>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F068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06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aziga1@niu.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464</Words>
  <Characters>2648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Untitled document.docx</vt:lpstr>
    </vt:vector>
  </TitlesOfParts>
  <Company>Microsoft</Company>
  <LinksUpToDate>false</LinksUpToDate>
  <CharactersWithSpaces>3106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 document.docx</dc:title>
  <dc:creator>Annie Ziga</dc:creator>
  <cp:lastModifiedBy>Gustavo Cortez</cp:lastModifiedBy>
  <cp:revision>2</cp:revision>
  <dcterms:created xsi:type="dcterms:W3CDTF">2014-11-12T21:16:00Z</dcterms:created>
  <dcterms:modified xsi:type="dcterms:W3CDTF">2014-11-12T21:16:00Z</dcterms:modified>
</cp:coreProperties>
</file>